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637" w:rsidRPr="00AC692F" w:rsidRDefault="00AC692F">
      <w:pPr>
        <w:pStyle w:val="Heading1"/>
        <w:ind w:left="-5"/>
        <w:rPr>
          <w:lang w:val="fr-FR"/>
        </w:rPr>
      </w:pPr>
      <w:r w:rsidRPr="00AC692F">
        <w:rPr>
          <w:lang w:val="fr-FR"/>
        </w:rPr>
        <w:t xml:space="preserve">CARIBOX APPEL À CANDIDATURES CARIBOX 2026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lang w:val="fr-FR"/>
        </w:rPr>
        <w:t xml:space="preserve"> </w:t>
      </w:r>
    </w:p>
    <w:p w:rsidR="00E47637" w:rsidRPr="00AC692F" w:rsidRDefault="00AC692F">
      <w:pPr>
        <w:ind w:left="-5" w:right="0"/>
        <w:rPr>
          <w:lang w:val="fr-FR"/>
        </w:rPr>
      </w:pPr>
      <w:r w:rsidRPr="00AC692F">
        <w:rPr>
          <w:lang w:val="fr-FR"/>
        </w:rPr>
        <w:t xml:space="preserve">L’appel à candidatures pour la Caribbean Oxford Initiative, «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 », est désormais ouvert. Nous acceptons les candidatures au programme des chercheurs invités (« Visiting </w:t>
      </w:r>
      <w:proofErr w:type="spellStart"/>
      <w:r w:rsidRPr="00AC692F">
        <w:rPr>
          <w:lang w:val="fr-FR"/>
        </w:rPr>
        <w:t>Fellowships</w:t>
      </w:r>
      <w:proofErr w:type="spellEnd"/>
      <w:r w:rsidRPr="00AC692F">
        <w:rPr>
          <w:lang w:val="fr-FR"/>
        </w:rPr>
        <w:t xml:space="preserve"> ») et des </w:t>
      </w:r>
      <w:r w:rsidRPr="00AC692F">
        <w:rPr>
          <w:lang w:val="fr-FR"/>
        </w:rPr>
        <w:t xml:space="preserve">bourses de voyage pour des séjours de recherche à l'Université d'Oxford.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pStyle w:val="Heading1"/>
        <w:ind w:left="-5"/>
        <w:rPr>
          <w:lang w:val="fr-FR"/>
        </w:rPr>
      </w:pPr>
      <w:r w:rsidRPr="00AC692F">
        <w:rPr>
          <w:lang w:val="fr-FR"/>
        </w:rPr>
        <w:t xml:space="preserve">Vue d'ensemble </w:t>
      </w:r>
    </w:p>
    <w:p w:rsidR="00E47637" w:rsidRPr="00AC692F" w:rsidRDefault="00AC692F">
      <w:pPr>
        <w:ind w:left="-5" w:right="0"/>
        <w:rPr>
          <w:lang w:val="fr-FR"/>
        </w:rPr>
      </w:pP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 est un nouveau programme de chercheurs invités (« Visiting </w:t>
      </w:r>
      <w:proofErr w:type="spellStart"/>
      <w:r w:rsidRPr="00AC692F">
        <w:rPr>
          <w:lang w:val="fr-FR"/>
        </w:rPr>
        <w:t>Fellowships</w:t>
      </w:r>
      <w:proofErr w:type="spellEnd"/>
      <w:r w:rsidRPr="00AC692F">
        <w:rPr>
          <w:lang w:val="fr-FR"/>
        </w:rPr>
        <w:t xml:space="preserve"> ») et de bourses de voyage conçu pour soutenir les chercheurs (quelle que soit leur d</w:t>
      </w:r>
      <w:r w:rsidRPr="00AC692F">
        <w:rPr>
          <w:lang w:val="fr-FR"/>
        </w:rPr>
        <w:t xml:space="preserve">iscipline) basés dans les instituts de recherche aux Antilles, et pour faciliter les collaborations avec des chercheurs en poste à l'Université d'Oxford. L’appel à candidatures pour les « Visiting </w:t>
      </w:r>
      <w:proofErr w:type="spellStart"/>
      <w:r w:rsidRPr="00AC692F">
        <w:rPr>
          <w:lang w:val="fr-FR"/>
        </w:rPr>
        <w:t>Fellowships</w:t>
      </w:r>
      <w:proofErr w:type="spellEnd"/>
      <w:r w:rsidRPr="00AC692F">
        <w:rPr>
          <w:lang w:val="fr-FR"/>
        </w:rPr>
        <w:t xml:space="preserve"> » et les bourses de voyage pour 2026 est désorm</w:t>
      </w:r>
      <w:r w:rsidRPr="00AC692F">
        <w:rPr>
          <w:lang w:val="fr-FR"/>
        </w:rPr>
        <w:t xml:space="preserve">ais ouvert. Aucune discipline universitaire n’est exclue et nous encourageons fortement les candidatures des femmes et d’autres groupes sous-représentés.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pStyle w:val="Heading1"/>
        <w:ind w:left="-5"/>
        <w:rPr>
          <w:lang w:val="fr-FR"/>
        </w:rPr>
      </w:pPr>
      <w:r w:rsidRPr="00AC692F">
        <w:rPr>
          <w:lang w:val="fr-FR"/>
        </w:rPr>
        <w:t xml:space="preserve">« Visiting </w:t>
      </w:r>
      <w:proofErr w:type="spellStart"/>
      <w:r w:rsidRPr="00AC692F">
        <w:rPr>
          <w:lang w:val="fr-FR"/>
        </w:rPr>
        <w:t>Fellowships</w:t>
      </w:r>
      <w:proofErr w:type="spellEnd"/>
      <w:r w:rsidRPr="00AC692F">
        <w:rPr>
          <w:lang w:val="fr-FR"/>
        </w:rPr>
        <w:t xml:space="preserve"> »  </w:t>
      </w:r>
    </w:p>
    <w:p w:rsidR="00E47637" w:rsidRPr="00AC692F" w:rsidRDefault="00AC692F">
      <w:pPr>
        <w:ind w:left="-5" w:right="0"/>
        <w:rPr>
          <w:lang w:val="fr-FR"/>
        </w:rPr>
      </w:pPr>
      <w:r w:rsidRPr="00AC692F">
        <w:rPr>
          <w:lang w:val="fr-FR"/>
        </w:rPr>
        <w:t xml:space="preserve">Les « Visiting Fellows » (chercheurs invités) élus seront </w:t>
      </w:r>
      <w:proofErr w:type="spellStart"/>
      <w:r w:rsidRPr="00AC692F">
        <w:rPr>
          <w:lang w:val="fr-FR"/>
        </w:rPr>
        <w:t>aRiliés</w:t>
      </w:r>
      <w:proofErr w:type="spellEnd"/>
      <w:r w:rsidRPr="00AC692F">
        <w:rPr>
          <w:lang w:val="fr-FR"/>
        </w:rPr>
        <w:t xml:space="preserve"> à l'Un</w:t>
      </w:r>
      <w:r w:rsidRPr="00AC692F">
        <w:rPr>
          <w:lang w:val="fr-FR"/>
        </w:rPr>
        <w:t xml:space="preserve">iversité d'Oxford pendant douze mois à partir de janvier 2026. Un engagement virtuel de dix mois ainsi qu'un séjour en personne de deux mois (en mai et juin 2026, « Trinity </w:t>
      </w:r>
      <w:proofErr w:type="spellStart"/>
      <w:r w:rsidRPr="00AC692F">
        <w:rPr>
          <w:lang w:val="fr-FR"/>
        </w:rPr>
        <w:t>Term</w:t>
      </w:r>
      <w:proofErr w:type="spellEnd"/>
      <w:r w:rsidRPr="00AC692F">
        <w:rPr>
          <w:lang w:val="fr-FR"/>
        </w:rPr>
        <w:t xml:space="preserve"> ») seront proposés aux candidats retenus.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Default="00AC692F">
      <w:pPr>
        <w:ind w:left="-5" w:right="0"/>
      </w:pPr>
      <w:r>
        <w:t xml:space="preserve">La « Visiting Fellowship » </w:t>
      </w:r>
      <w:proofErr w:type="spellStart"/>
      <w:proofErr w:type="gramStart"/>
      <w:r>
        <w:t>compre</w:t>
      </w:r>
      <w:r>
        <w:t>nd</w:t>
      </w:r>
      <w:proofErr w:type="spellEnd"/>
      <w:r>
        <w:t xml:space="preserve"> :</w:t>
      </w:r>
      <w:proofErr w:type="gramEnd"/>
      <w:r>
        <w:t xml:space="preserve"> </w:t>
      </w:r>
    </w:p>
    <w:p w:rsidR="00E47637" w:rsidRDefault="00AC692F">
      <w:pPr>
        <w:spacing w:after="7" w:line="259" w:lineRule="auto"/>
        <w:ind w:left="0" w:right="0" w:firstLine="0"/>
        <w:jc w:val="left"/>
      </w:pPr>
      <w:r>
        <w:t xml:space="preserve">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Dix mois d’échanges à distance avec le collaborateur d'Oxford désigné ainsi qu’avec le responsable du projet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.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Un séjour de recherche de deux mois à Oxford en mai et juin 2026.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>Une carte universitaire pour accéder aux ressources en ligne d</w:t>
      </w:r>
      <w:r w:rsidRPr="00AC692F">
        <w:rPr>
          <w:lang w:val="fr-FR"/>
        </w:rPr>
        <w:t xml:space="preserve">isponibles via l'Université d'Oxford, valable 1 année civile.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Une indemnité journalière pour couvrir les frais de subsistance pendant le séjour à Oxford.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>La prise en charge des vols aller-retour en classe économique à destination/en provenance du Royaume</w:t>
      </w:r>
      <w:r w:rsidRPr="00AC692F">
        <w:rPr>
          <w:lang w:val="fr-FR"/>
        </w:rPr>
        <w:t xml:space="preserve">-Uni. </w:t>
      </w:r>
    </w:p>
    <w:p w:rsidR="00E47637" w:rsidRPr="00AC692F" w:rsidRDefault="00AC692F">
      <w:pPr>
        <w:numPr>
          <w:ilvl w:val="0"/>
          <w:numId w:val="1"/>
        </w:numPr>
        <w:spacing w:after="30" w:line="240" w:lineRule="auto"/>
        <w:ind w:right="0" w:hanging="360"/>
        <w:rPr>
          <w:lang w:val="fr-FR"/>
        </w:rPr>
      </w:pPr>
      <w:r w:rsidRPr="00AC692F">
        <w:rPr>
          <w:color w:val="212121"/>
          <w:lang w:val="fr-FR"/>
        </w:rPr>
        <w:t xml:space="preserve">Une association avec All Souls College, et un logement procuré par le biais du Collège. Les « Visiting Fellows » du programme ont accès à un espace commun au sein du Collège, réservé aux membres et enseignants-chercheurs, et ont le droit de prendre </w:t>
      </w:r>
      <w:r w:rsidRPr="00AC692F">
        <w:rPr>
          <w:color w:val="212121"/>
          <w:lang w:val="fr-FR"/>
        </w:rPr>
        <w:t>part aux repas communs aux frais du Collège.</w:t>
      </w:r>
      <w:r w:rsidRPr="00AC692F">
        <w:rPr>
          <w:lang w:val="fr-FR"/>
        </w:rPr>
        <w:t xml:space="preserve">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La prise en charge des frais de visa et un soutien administratif pour le voyage vers/depuis Oxford. </w:t>
      </w:r>
    </w:p>
    <w:p w:rsidR="00E47637" w:rsidRPr="00AC692F" w:rsidRDefault="00AC692F">
      <w:pPr>
        <w:numPr>
          <w:ilvl w:val="0"/>
          <w:numId w:val="1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Le soutien et la facilitation d’événements et d’activités virtuels via TORCH.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Default="00AC692F">
      <w:pPr>
        <w:pStyle w:val="Heading1"/>
        <w:ind w:left="-5"/>
      </w:pPr>
      <w:proofErr w:type="spellStart"/>
      <w:r>
        <w:t>Admissibilité</w:t>
      </w:r>
      <w:proofErr w:type="spellEnd"/>
      <w:r>
        <w:t xml:space="preserve"> aux « Visiting Fellowships »  </w:t>
      </w:r>
    </w:p>
    <w:p w:rsidR="00E47637" w:rsidRDefault="00AC692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Les candidatures sont ouvertes aux chercheurs de toutes les disciplines. </w:t>
      </w:r>
    </w:p>
    <w:p w:rsidR="00E47637" w:rsidRDefault="00AC692F">
      <w:pPr>
        <w:numPr>
          <w:ilvl w:val="0"/>
          <w:numId w:val="2"/>
        </w:numPr>
        <w:ind w:right="0" w:hanging="360"/>
      </w:pPr>
      <w:r>
        <w:t xml:space="preserve">Les </w:t>
      </w:r>
      <w:proofErr w:type="spellStart"/>
      <w:r>
        <w:t>candidats</w:t>
      </w:r>
      <w:proofErr w:type="spellEnd"/>
      <w:r>
        <w:t xml:space="preserve"> </w:t>
      </w:r>
      <w:proofErr w:type="spellStart"/>
      <w:proofErr w:type="gramStart"/>
      <w:r>
        <w:t>doivent</w:t>
      </w:r>
      <w:proofErr w:type="spellEnd"/>
      <w:r>
        <w:t xml:space="preserve"> :</w:t>
      </w:r>
      <w:proofErr w:type="gramEnd"/>
      <w:r>
        <w:t xml:space="preserve">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Être titulaire d'un doctorat ou équivalent.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lastRenderedPageBreak/>
        <w:t xml:space="preserve">Être un résident légal d'un pays des Antilles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>Avoir un contrat d</w:t>
      </w:r>
      <w:r w:rsidRPr="00AC692F">
        <w:rPr>
          <w:lang w:val="fr-FR"/>
        </w:rPr>
        <w:t xml:space="preserve">e travail à plein temps dans une institution universitaire basée dans les Antilles. Le contrat de travail du candidat doit couvrir la durée de la bourse.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>Conformément à la réglementation britannique en matière de visa, s’engager à retourner aux Antilles a</w:t>
      </w:r>
      <w:r w:rsidRPr="00AC692F">
        <w:rPr>
          <w:lang w:val="fr-FR"/>
        </w:rPr>
        <w:t xml:space="preserve">près le séjour de la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 </w:t>
      </w:r>
      <w:proofErr w:type="spellStart"/>
      <w:r w:rsidRPr="00AC692F">
        <w:rPr>
          <w:lang w:val="fr-FR"/>
        </w:rPr>
        <w:t>Fellowship</w:t>
      </w:r>
      <w:proofErr w:type="spellEnd"/>
      <w:r w:rsidRPr="00AC692F">
        <w:rPr>
          <w:lang w:val="fr-FR"/>
        </w:rPr>
        <w:t xml:space="preserve"> à Oxford.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Avoir une collaboration existante ou être en contact avec un collaborateur potentiel à Oxford avant la date limite de candidature.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>Organiser et fournir la preuve de l’autorisation de candidature de leur i</w:t>
      </w:r>
      <w:r w:rsidRPr="00AC692F">
        <w:rPr>
          <w:lang w:val="fr-FR"/>
        </w:rPr>
        <w:t xml:space="preserve">nstitution antillaise. </w:t>
      </w:r>
    </w:p>
    <w:p w:rsidR="00E47637" w:rsidRPr="00AC692F" w:rsidRDefault="00AC692F">
      <w:pPr>
        <w:numPr>
          <w:ilvl w:val="0"/>
          <w:numId w:val="2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Posséder un niveau d'anglais intermédiaire. </w:t>
      </w:r>
    </w:p>
    <w:p w:rsidR="00E47637" w:rsidRPr="00AC692F" w:rsidRDefault="00AC692F">
      <w:pPr>
        <w:spacing w:after="0" w:line="259" w:lineRule="auto"/>
        <w:ind w:left="108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Default="00AC692F">
      <w:pPr>
        <w:pStyle w:val="Heading1"/>
        <w:ind w:left="-5"/>
      </w:pPr>
      <w:r>
        <w:t xml:space="preserve">Comment </w:t>
      </w:r>
      <w:proofErr w:type="spellStart"/>
      <w:r>
        <w:t>postuler</w:t>
      </w:r>
      <w:proofErr w:type="spellEnd"/>
      <w:r>
        <w:t xml:space="preserve"> </w:t>
      </w:r>
    </w:p>
    <w:p w:rsidR="00E47637" w:rsidRDefault="00AC692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47637" w:rsidRPr="00AC692F" w:rsidRDefault="00AC692F">
      <w:pPr>
        <w:numPr>
          <w:ilvl w:val="0"/>
          <w:numId w:val="3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Assurez-vous que vous êtes éligible pour postuler. </w:t>
      </w:r>
    </w:p>
    <w:p w:rsidR="00E47637" w:rsidRPr="00AC692F" w:rsidRDefault="00AC692F">
      <w:pPr>
        <w:numPr>
          <w:ilvl w:val="0"/>
          <w:numId w:val="3"/>
        </w:numPr>
        <w:ind w:right="0" w:hanging="360"/>
        <w:rPr>
          <w:lang w:val="fr-FR"/>
        </w:rPr>
      </w:pPr>
      <w:r w:rsidRPr="00AC692F">
        <w:rPr>
          <w:lang w:val="fr-FR"/>
        </w:rPr>
        <w:t>Contactez le collaborateur d’Oxford pressenti avant de déposer votre candidature. Si vous n'avez pas actuellement</w:t>
      </w:r>
      <w:r w:rsidRPr="00AC692F">
        <w:rPr>
          <w:lang w:val="fr-FR"/>
        </w:rPr>
        <w:t xml:space="preserve"> de collaborateur à Oxford, veuillez consulter le site Web de l'université pour en trouver un : https://www.ox.ac.uk/about/divisions-and-departments. Nous attendons des candidats potentiels qu'ils aient pris contact avec un collaborateur à Oxford avant de </w:t>
      </w:r>
      <w:r w:rsidRPr="00AC692F">
        <w:rPr>
          <w:lang w:val="fr-FR"/>
        </w:rPr>
        <w:t>postuler. L'équipe de TORCH est disponible pour répondre aux questions générales sur les départements, divisions et facultés d'Oxford, même si nous nous attendons à ce que des questions disciplinaires plus détaillées soient spécifiquement adressées aux col</w:t>
      </w:r>
      <w:r w:rsidRPr="00AC692F">
        <w:rPr>
          <w:lang w:val="fr-FR"/>
        </w:rPr>
        <w:t xml:space="preserve">laborateurs potentiels d'Oxford.  </w:t>
      </w:r>
    </w:p>
    <w:p w:rsidR="00E47637" w:rsidRDefault="00AC692F">
      <w:pPr>
        <w:numPr>
          <w:ilvl w:val="0"/>
          <w:numId w:val="3"/>
        </w:numPr>
        <w:ind w:right="0" w:hanging="360"/>
      </w:pPr>
      <w:r w:rsidRPr="00AC692F">
        <w:rPr>
          <w:lang w:val="fr-FR"/>
        </w:rPr>
        <w:t xml:space="preserve">Demandez à votre collaborateur d'Oxford de remplir la déclaration de soutien et de la soumettre par e-mail </w:t>
      </w:r>
      <w:proofErr w:type="gramStart"/>
      <w:r w:rsidRPr="00AC692F">
        <w:rPr>
          <w:lang w:val="fr-FR"/>
        </w:rPr>
        <w:t>à:</w:t>
      </w:r>
      <w:proofErr w:type="gramEnd"/>
      <w:r w:rsidRPr="00AC692F">
        <w:rPr>
          <w:lang w:val="fr-FR"/>
        </w:rPr>
        <w:t xml:space="preserve"> caribox@torch.ox.ac.uk avant la date limite, le </w:t>
      </w:r>
      <w:r>
        <w:rPr>
          <w:lang w:val="fr-FR"/>
        </w:rPr>
        <w:t>vendredi 19</w:t>
      </w:r>
      <w:r w:rsidRPr="00AC692F">
        <w:rPr>
          <w:lang w:val="fr-FR"/>
        </w:rPr>
        <w:t xml:space="preserve"> septembre 2025, 17h00, heure du Royaume-Uni. Veuillez </w:t>
      </w:r>
      <w:r w:rsidRPr="00AC692F">
        <w:rPr>
          <w:lang w:val="fr-FR"/>
        </w:rPr>
        <w:t>contacter votre collaborateur d'Oxford bien avant la date limite : les candidatures sans lettre de soutien d'un chercheur basé à Oxford seront disqualifiées.</w:t>
      </w:r>
      <w:hyperlink r:id="rId7">
        <w:r w:rsidRPr="00AC692F">
          <w:rPr>
            <w:lang w:val="fr-FR"/>
          </w:rPr>
          <w:t xml:space="preserve"> </w:t>
        </w:r>
      </w:hyperlink>
      <w:hyperlink r:id="rId8">
        <w:proofErr w:type="spellStart"/>
        <w:r>
          <w:rPr>
            <w:b/>
            <w:color w:val="457786"/>
            <w:u w:val="single" w:color="457786"/>
          </w:rPr>
          <w:t>Veuillez</w:t>
        </w:r>
        <w:proofErr w:type="spellEnd"/>
        <w:r>
          <w:rPr>
            <w:b/>
            <w:color w:val="457786"/>
            <w:u w:val="single" w:color="457786"/>
          </w:rPr>
          <w:t xml:space="preserve"> </w:t>
        </w:r>
        <w:proofErr w:type="spellStart"/>
        <w:r>
          <w:rPr>
            <w:b/>
            <w:color w:val="457786"/>
            <w:u w:val="single" w:color="457786"/>
          </w:rPr>
          <w:t>trouver</w:t>
        </w:r>
        <w:proofErr w:type="spellEnd"/>
        <w:r>
          <w:rPr>
            <w:b/>
            <w:color w:val="457786"/>
            <w:u w:val="single" w:color="457786"/>
          </w:rPr>
          <w:t xml:space="preserve"> la</w:t>
        </w:r>
      </w:hyperlink>
      <w:hyperlink r:id="rId9">
        <w:r>
          <w:rPr>
            <w:b/>
            <w:color w:val="457786"/>
          </w:rPr>
          <w:t xml:space="preserve"> </w:t>
        </w:r>
      </w:hyperlink>
      <w:hyperlink r:id="rId10">
        <w:proofErr w:type="spellStart"/>
        <w:r>
          <w:rPr>
            <w:b/>
            <w:color w:val="457786"/>
            <w:u w:val="single" w:color="457786"/>
          </w:rPr>
          <w:t>déclaration</w:t>
        </w:r>
        <w:proofErr w:type="spellEnd"/>
      </w:hyperlink>
      <w:hyperlink r:id="rId11">
        <w:r>
          <w:rPr>
            <w:b/>
            <w:color w:val="457786"/>
            <w:u w:val="single" w:color="457786"/>
          </w:rPr>
          <w:t xml:space="preserve"> </w:t>
        </w:r>
      </w:hyperlink>
      <w:hyperlink r:id="rId12">
        <w:r>
          <w:rPr>
            <w:b/>
            <w:color w:val="457786"/>
            <w:u w:val="single" w:color="457786"/>
          </w:rPr>
          <w:t xml:space="preserve">de </w:t>
        </w:r>
        <w:proofErr w:type="spellStart"/>
        <w:r>
          <w:rPr>
            <w:b/>
            <w:color w:val="457786"/>
            <w:u w:val="single" w:color="457786"/>
          </w:rPr>
          <w:t>soutien</w:t>
        </w:r>
        <w:proofErr w:type="spellEnd"/>
        <w:r>
          <w:rPr>
            <w:b/>
            <w:color w:val="457786"/>
            <w:u w:val="single" w:color="457786"/>
          </w:rPr>
          <w:t xml:space="preserve"> </w:t>
        </w:r>
        <w:proofErr w:type="spellStart"/>
        <w:r>
          <w:rPr>
            <w:b/>
            <w:color w:val="457786"/>
            <w:u w:val="single" w:color="457786"/>
          </w:rPr>
          <w:t>ici</w:t>
        </w:r>
        <w:proofErr w:type="spellEnd"/>
      </w:hyperlink>
      <w:hyperlink r:id="rId13">
        <w:r>
          <w:rPr>
            <w:b/>
          </w:rPr>
          <w:t xml:space="preserve"> </w:t>
        </w:r>
      </w:hyperlink>
    </w:p>
    <w:p w:rsidR="00E47637" w:rsidRDefault="00AC692F">
      <w:pPr>
        <w:numPr>
          <w:ilvl w:val="0"/>
          <w:numId w:val="3"/>
        </w:numPr>
        <w:ind w:right="0" w:hanging="360"/>
      </w:pPr>
      <w:r w:rsidRPr="00AC692F">
        <w:rPr>
          <w:lang w:val="fr-FR"/>
        </w:rPr>
        <w:t xml:space="preserve">Remplissez le formulaire de candidature en anglais. Il comprend la soumission d'un projet de recherche qui décrit clairement les travaux à entreprendre dans le cadre de la bourse. </w:t>
      </w:r>
      <w:hyperlink r:id="rId14">
        <w:proofErr w:type="spellStart"/>
        <w:r>
          <w:rPr>
            <w:b/>
            <w:color w:val="457786"/>
            <w:u w:val="single" w:color="457786"/>
          </w:rPr>
          <w:t>Veuillez</w:t>
        </w:r>
        <w:proofErr w:type="spellEnd"/>
        <w:r>
          <w:rPr>
            <w:b/>
            <w:color w:val="457786"/>
            <w:u w:val="single" w:color="457786"/>
          </w:rPr>
          <w:t xml:space="preserve"> </w:t>
        </w:r>
        <w:proofErr w:type="spellStart"/>
        <w:r>
          <w:rPr>
            <w:b/>
            <w:color w:val="457786"/>
            <w:u w:val="single" w:color="457786"/>
          </w:rPr>
          <w:t>trouver</w:t>
        </w:r>
        <w:proofErr w:type="spellEnd"/>
        <w:r>
          <w:rPr>
            <w:b/>
            <w:color w:val="457786"/>
            <w:u w:val="single" w:color="457786"/>
          </w:rPr>
          <w:t xml:space="preserve"> le </w:t>
        </w:r>
        <w:proofErr w:type="spellStart"/>
        <w:r>
          <w:rPr>
            <w:b/>
            <w:color w:val="457786"/>
            <w:u w:val="single" w:color="457786"/>
          </w:rPr>
          <w:t>formulaire</w:t>
        </w:r>
        <w:proofErr w:type="spellEnd"/>
        <w:r>
          <w:rPr>
            <w:b/>
            <w:color w:val="457786"/>
            <w:u w:val="single" w:color="457786"/>
          </w:rPr>
          <w:t xml:space="preserve"> de candidature </w:t>
        </w:r>
        <w:proofErr w:type="spellStart"/>
        <w:r>
          <w:rPr>
            <w:b/>
            <w:color w:val="457786"/>
            <w:u w:val="single" w:color="457786"/>
          </w:rPr>
          <w:t>ici</w:t>
        </w:r>
        <w:proofErr w:type="spellEnd"/>
      </w:hyperlink>
      <w:hyperlink r:id="rId15">
        <w:r>
          <w:rPr>
            <w:b/>
            <w:color w:val="457786"/>
            <w:u w:val="single" w:color="457786"/>
          </w:rPr>
          <w:t xml:space="preserve"> </w:t>
        </w:r>
      </w:hyperlink>
      <w:hyperlink r:id="rId16">
        <w:r>
          <w:t xml:space="preserve"> </w:t>
        </w:r>
      </w:hyperlink>
    </w:p>
    <w:p w:rsidR="00E47637" w:rsidRPr="00AC692F" w:rsidRDefault="00AC692F">
      <w:pPr>
        <w:numPr>
          <w:ilvl w:val="0"/>
          <w:numId w:val="3"/>
        </w:numPr>
        <w:ind w:right="0" w:hanging="360"/>
        <w:rPr>
          <w:lang w:val="fr-FR"/>
        </w:rPr>
      </w:pPr>
      <w:r w:rsidRPr="00AC692F">
        <w:rPr>
          <w:lang w:val="fr-FR"/>
        </w:rPr>
        <w:t xml:space="preserve">Joignez un CV. </w:t>
      </w:r>
      <w:proofErr w:type="spellStart"/>
      <w:r w:rsidRPr="00AC692F">
        <w:rPr>
          <w:lang w:val="fr-FR"/>
        </w:rPr>
        <w:t>Veuillez vous</w:t>
      </w:r>
      <w:proofErr w:type="spellEnd"/>
      <w:r w:rsidRPr="00AC692F">
        <w:rPr>
          <w:lang w:val="fr-FR"/>
        </w:rPr>
        <w:t xml:space="preserve"> assurer d'inclure des informations sur toute interruption </w:t>
      </w:r>
      <w:proofErr w:type="gramStart"/>
      <w:r w:rsidRPr="00AC692F">
        <w:rPr>
          <w:lang w:val="fr-FR"/>
        </w:rPr>
        <w:t>de</w:t>
      </w:r>
      <w:proofErr w:type="gramEnd"/>
      <w:r w:rsidRPr="00AC692F">
        <w:rPr>
          <w:lang w:val="fr-FR"/>
        </w:rPr>
        <w:t xml:space="preserve"> carrière sur votre CV. Nous a</w:t>
      </w:r>
      <w:r w:rsidRPr="00AC692F">
        <w:rPr>
          <w:lang w:val="fr-FR"/>
        </w:rPr>
        <w:t xml:space="preserve">cceptons les candidatures de ceux qui ont emprunté une voie non traditionnelle vers le monde universitaire ou qui ont interrompu leur carrière. </w:t>
      </w:r>
    </w:p>
    <w:p w:rsidR="00E47637" w:rsidRPr="00AC692F" w:rsidRDefault="00AC692F">
      <w:pPr>
        <w:numPr>
          <w:ilvl w:val="0"/>
          <w:numId w:val="3"/>
        </w:numPr>
        <w:ind w:right="0" w:hanging="360"/>
        <w:rPr>
          <w:lang w:val="fr-FR"/>
        </w:rPr>
      </w:pPr>
      <w:r w:rsidRPr="00AC692F">
        <w:rPr>
          <w:lang w:val="fr-FR"/>
        </w:rPr>
        <w:t>Envoyez le formulaire de candidature et votre CV par e-mail à : caribox@torch.ox.ac.uk avant la date limite, le</w:t>
      </w:r>
      <w:r w:rsidRPr="00AC692F">
        <w:rPr>
          <w:lang w:val="fr-FR"/>
        </w:rPr>
        <w:t xml:space="preserve"> </w:t>
      </w:r>
      <w:r>
        <w:rPr>
          <w:lang w:val="fr-FR"/>
        </w:rPr>
        <w:t>vendredi 19</w:t>
      </w:r>
      <w:r w:rsidRPr="00AC692F">
        <w:rPr>
          <w:lang w:val="fr-FR"/>
        </w:rPr>
        <w:t xml:space="preserve"> septembre 2025, 17h00, heure du Royaume-Uni. Veuillez inclure votre nom et «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 Visiting </w:t>
      </w:r>
      <w:proofErr w:type="spellStart"/>
      <w:r w:rsidRPr="00AC692F">
        <w:rPr>
          <w:lang w:val="fr-FR"/>
        </w:rPr>
        <w:t>Fellowship</w:t>
      </w:r>
      <w:proofErr w:type="spellEnd"/>
      <w:r w:rsidRPr="00AC692F">
        <w:rPr>
          <w:lang w:val="fr-FR"/>
        </w:rPr>
        <w:t xml:space="preserve"> » dans l’intitulé de votre e-mail.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pStyle w:val="Heading1"/>
        <w:ind w:left="-5"/>
        <w:rPr>
          <w:lang w:val="fr-FR"/>
        </w:rPr>
      </w:pPr>
      <w:r w:rsidRPr="00AC692F">
        <w:rPr>
          <w:lang w:val="fr-FR"/>
        </w:rPr>
        <w:t xml:space="preserve">Impact </w:t>
      </w:r>
    </w:p>
    <w:p w:rsidR="00E47637" w:rsidRPr="00AC692F" w:rsidRDefault="00AC692F">
      <w:pPr>
        <w:ind w:left="-5" w:right="0"/>
        <w:rPr>
          <w:lang w:val="fr-FR"/>
        </w:rPr>
      </w:pPr>
      <w:r w:rsidRPr="00AC692F">
        <w:rPr>
          <w:lang w:val="fr-FR"/>
        </w:rPr>
        <w:t xml:space="preserve">La bourse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 </w:t>
      </w:r>
      <w:proofErr w:type="spellStart"/>
      <w:r w:rsidRPr="00AC692F">
        <w:rPr>
          <w:lang w:val="fr-FR"/>
        </w:rPr>
        <w:t>oRre</w:t>
      </w:r>
      <w:proofErr w:type="spellEnd"/>
      <w:r w:rsidRPr="00AC692F">
        <w:rPr>
          <w:lang w:val="fr-FR"/>
        </w:rPr>
        <w:t xml:space="preserve"> l’occasion de développer des collaborations de recherche significatives </w:t>
      </w:r>
      <w:r w:rsidRPr="00AC692F">
        <w:rPr>
          <w:lang w:val="fr-FR"/>
        </w:rPr>
        <w:t xml:space="preserve">et de haut niveau entre les chercheurs des institutions de recherche des Antilles et l'Université d'Oxford. Il est à souhaiter que la bourse </w:t>
      </w:r>
      <w:proofErr w:type="gramStart"/>
      <w:r w:rsidRPr="00AC692F">
        <w:rPr>
          <w:lang w:val="fr-FR"/>
        </w:rPr>
        <w:t>enrichira</w:t>
      </w:r>
      <w:proofErr w:type="gramEnd"/>
      <w:r w:rsidRPr="00AC692F">
        <w:rPr>
          <w:lang w:val="fr-FR"/>
        </w:rPr>
        <w:t xml:space="preserve"> la vie intellectuelle et le </w:t>
      </w:r>
      <w:r w:rsidRPr="00AC692F">
        <w:rPr>
          <w:lang w:val="fr-FR"/>
        </w:rPr>
        <w:lastRenderedPageBreak/>
        <w:t>travail non seulement des « Visiting Fellows », mais aussi de leurs collabora</w:t>
      </w:r>
      <w:r w:rsidRPr="00AC692F">
        <w:rPr>
          <w:lang w:val="fr-FR"/>
        </w:rPr>
        <w:t xml:space="preserve">teurs universitaires et de l’Université d’Oxford dans son ensemble.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pStyle w:val="Heading1"/>
        <w:ind w:left="-5"/>
        <w:rPr>
          <w:lang w:val="fr-FR"/>
        </w:rPr>
      </w:pPr>
      <w:r w:rsidRPr="00AC692F">
        <w:rPr>
          <w:lang w:val="fr-FR"/>
        </w:rPr>
        <w:t xml:space="preserve">Évaluation </w:t>
      </w:r>
    </w:p>
    <w:p w:rsidR="00E47637" w:rsidRPr="00AC692F" w:rsidRDefault="00AC692F">
      <w:pPr>
        <w:ind w:left="-5" w:right="0"/>
        <w:rPr>
          <w:lang w:val="fr-FR"/>
        </w:rPr>
      </w:pPr>
      <w:r w:rsidRPr="00AC692F">
        <w:rPr>
          <w:lang w:val="fr-FR"/>
        </w:rPr>
        <w:t xml:space="preserve">Les candidatures seront évaluées selon les critères suivants :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numPr>
          <w:ilvl w:val="0"/>
          <w:numId w:val="4"/>
        </w:numPr>
        <w:ind w:right="0" w:hanging="159"/>
        <w:rPr>
          <w:lang w:val="fr-FR"/>
        </w:rPr>
      </w:pPr>
      <w:r w:rsidRPr="00AC692F">
        <w:rPr>
          <w:lang w:val="fr-FR"/>
        </w:rPr>
        <w:t xml:space="preserve">Qualité et </w:t>
      </w:r>
      <w:proofErr w:type="spellStart"/>
      <w:r w:rsidRPr="00AC692F">
        <w:rPr>
          <w:lang w:val="fr-FR"/>
        </w:rPr>
        <w:t>clarité</w:t>
      </w:r>
      <w:proofErr w:type="spellEnd"/>
      <w:r w:rsidRPr="00AC692F">
        <w:rPr>
          <w:lang w:val="fr-FR"/>
        </w:rPr>
        <w:t xml:space="preserve"> du projet de recherche (</w:t>
      </w:r>
      <w:proofErr w:type="spellStart"/>
      <w:r w:rsidRPr="00AC692F">
        <w:rPr>
          <w:lang w:val="fr-FR"/>
        </w:rPr>
        <w:t>souvenez vous</w:t>
      </w:r>
      <w:proofErr w:type="spellEnd"/>
      <w:r w:rsidRPr="00AC692F">
        <w:rPr>
          <w:lang w:val="fr-FR"/>
        </w:rPr>
        <w:t xml:space="preserve"> que </w:t>
      </w:r>
      <w:proofErr w:type="spellStart"/>
      <w:r w:rsidRPr="00AC692F">
        <w:rPr>
          <w:lang w:val="fr-FR"/>
        </w:rPr>
        <w:t>vôtre</w:t>
      </w:r>
      <w:proofErr w:type="spellEnd"/>
      <w:r w:rsidRPr="00AC692F">
        <w:rPr>
          <w:lang w:val="fr-FR"/>
        </w:rPr>
        <w:t xml:space="preserve"> candidature sera évaluée par </w:t>
      </w:r>
      <w:proofErr w:type="gramStart"/>
      <w:r w:rsidRPr="00AC692F">
        <w:rPr>
          <w:lang w:val="fr-FR"/>
        </w:rPr>
        <w:t>un équipe m</w:t>
      </w:r>
      <w:r w:rsidRPr="00AC692F">
        <w:rPr>
          <w:lang w:val="fr-FR"/>
        </w:rPr>
        <w:t>ultidisciplinaire</w:t>
      </w:r>
      <w:proofErr w:type="gramEnd"/>
      <w:r w:rsidRPr="00AC692F">
        <w:rPr>
          <w:lang w:val="fr-FR"/>
        </w:rPr>
        <w:t xml:space="preserve">) </w:t>
      </w:r>
    </w:p>
    <w:p w:rsidR="00E47637" w:rsidRPr="00AC692F" w:rsidRDefault="00AC692F">
      <w:pPr>
        <w:numPr>
          <w:ilvl w:val="0"/>
          <w:numId w:val="4"/>
        </w:numPr>
        <w:ind w:right="0" w:hanging="159"/>
        <w:rPr>
          <w:lang w:val="fr-FR"/>
        </w:rPr>
      </w:pPr>
      <w:r w:rsidRPr="00AC692F">
        <w:rPr>
          <w:lang w:val="fr-FR"/>
        </w:rPr>
        <w:t xml:space="preserve">Déclaration de soutien du collaborateur de recherche basé à Oxford. </w:t>
      </w:r>
    </w:p>
    <w:p w:rsidR="00E47637" w:rsidRPr="00AC692F" w:rsidRDefault="00AC692F">
      <w:pPr>
        <w:numPr>
          <w:ilvl w:val="0"/>
          <w:numId w:val="4"/>
        </w:numPr>
        <w:ind w:right="0" w:hanging="159"/>
        <w:rPr>
          <w:lang w:val="fr-FR"/>
        </w:rPr>
      </w:pPr>
      <w:r w:rsidRPr="00AC692F">
        <w:rPr>
          <w:lang w:val="fr-FR"/>
        </w:rPr>
        <w:t xml:space="preserve">Résultats potentiels, y compris des opportunités de collaboration à plus long terme. </w:t>
      </w:r>
    </w:p>
    <w:p w:rsidR="00E47637" w:rsidRPr="00AC692F" w:rsidRDefault="00AC692F">
      <w:pPr>
        <w:numPr>
          <w:ilvl w:val="0"/>
          <w:numId w:val="4"/>
        </w:numPr>
        <w:ind w:right="0" w:hanging="159"/>
        <w:rPr>
          <w:lang w:val="fr-FR"/>
        </w:rPr>
      </w:pPr>
      <w:r w:rsidRPr="00AC692F">
        <w:rPr>
          <w:lang w:val="fr-FR"/>
        </w:rPr>
        <w:t xml:space="preserve">Relation entre le projet proposé et le parcours professionnel du candidat.  </w:t>
      </w:r>
    </w:p>
    <w:p w:rsidR="00E47637" w:rsidRPr="00AC692F" w:rsidRDefault="00AC692F">
      <w:pPr>
        <w:numPr>
          <w:ilvl w:val="0"/>
          <w:numId w:val="4"/>
        </w:numPr>
        <w:ind w:right="0" w:hanging="159"/>
        <w:rPr>
          <w:lang w:val="fr-FR"/>
        </w:rPr>
      </w:pPr>
      <w:r w:rsidRPr="00AC692F">
        <w:rPr>
          <w:lang w:val="fr-FR"/>
        </w:rPr>
        <w:t>Il s</w:t>
      </w:r>
      <w:r w:rsidRPr="00AC692F">
        <w:rPr>
          <w:lang w:val="fr-FR"/>
        </w:rPr>
        <w:t xml:space="preserve">era tenu compte des financements de recherche alternatifs auxquels le candidat est éligible.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-5" w:right="0"/>
        <w:jc w:val="left"/>
        <w:rPr>
          <w:lang w:val="fr-FR"/>
        </w:rPr>
      </w:pPr>
      <w:r w:rsidRPr="00AC692F">
        <w:rPr>
          <w:b/>
          <w:lang w:val="fr-FR"/>
        </w:rPr>
        <w:t xml:space="preserve">Date limite :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color w:val="FF0000"/>
          <w:lang w:val="fr-FR"/>
        </w:rPr>
        <w:t xml:space="preserve">Le </w:t>
      </w:r>
      <w:r>
        <w:rPr>
          <w:b/>
          <w:color w:val="FF0000"/>
          <w:lang w:val="fr-FR"/>
        </w:rPr>
        <w:t>vendredi 19</w:t>
      </w:r>
      <w:r w:rsidRPr="00AC692F">
        <w:rPr>
          <w:b/>
          <w:color w:val="FF0000"/>
          <w:lang w:val="fr-FR"/>
        </w:rPr>
        <w:t xml:space="preserve"> septembre 2025, 17h00, heure du Royaume-Uni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-5" w:right="0"/>
        <w:jc w:val="left"/>
        <w:rPr>
          <w:lang w:val="fr-FR"/>
        </w:rPr>
      </w:pPr>
      <w:r w:rsidRPr="00AC692F">
        <w:rPr>
          <w:b/>
          <w:lang w:val="fr-FR"/>
        </w:rPr>
        <w:t xml:space="preserve">Formulaire de candidature :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-5" w:right="0"/>
        <w:jc w:val="left"/>
        <w:rPr>
          <w:lang w:val="fr-FR"/>
        </w:rPr>
      </w:pPr>
      <w:hyperlink r:id="rId17">
        <w:r w:rsidRPr="00AC692F">
          <w:rPr>
            <w:b/>
            <w:color w:val="457786"/>
            <w:u w:val="single" w:color="457786"/>
            <w:lang w:val="fr-FR"/>
          </w:rPr>
          <w:t>Veuillez trouver le formulaire de candidature ici</w:t>
        </w:r>
      </w:hyperlink>
      <w:hyperlink r:id="rId18">
        <w:r w:rsidRPr="00AC692F">
          <w:rPr>
            <w:b/>
            <w:color w:val="457786"/>
            <w:u w:val="single" w:color="457786"/>
            <w:lang w:val="fr-FR"/>
          </w:rPr>
          <w:t xml:space="preserve"> </w:t>
        </w:r>
      </w:hyperlink>
      <w:hyperlink r:id="rId19">
        <w:r w:rsidRPr="00AC692F">
          <w:rPr>
            <w:b/>
            <w:lang w:val="fr-FR"/>
          </w:rPr>
          <w:t xml:space="preserve"> </w:t>
        </w:r>
      </w:hyperlink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-5" w:right="0"/>
        <w:jc w:val="left"/>
        <w:rPr>
          <w:lang w:val="fr-FR"/>
        </w:rPr>
      </w:pPr>
      <w:r w:rsidRPr="00AC692F">
        <w:rPr>
          <w:b/>
          <w:lang w:val="fr-FR"/>
        </w:rPr>
        <w:t>Déclaration de soutien (collaborateur d'O</w:t>
      </w:r>
      <w:r w:rsidRPr="00AC692F">
        <w:rPr>
          <w:b/>
          <w:lang w:val="fr-FR"/>
        </w:rPr>
        <w:t xml:space="preserve">xford) :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lang w:val="fr-FR"/>
        </w:rPr>
        <w:t xml:space="preserve"> </w:t>
      </w:r>
    </w:p>
    <w:p w:rsidR="00E47637" w:rsidRPr="00AC692F" w:rsidRDefault="00AC692F">
      <w:pPr>
        <w:spacing w:after="255" w:line="259" w:lineRule="auto"/>
        <w:ind w:left="-5" w:right="0"/>
        <w:jc w:val="left"/>
        <w:rPr>
          <w:lang w:val="fr-FR"/>
        </w:rPr>
      </w:pPr>
      <w:hyperlink r:id="rId20">
        <w:r w:rsidRPr="00AC692F">
          <w:rPr>
            <w:b/>
            <w:color w:val="457786"/>
            <w:u w:val="single" w:color="457786"/>
            <w:lang w:val="fr-FR"/>
          </w:rPr>
          <w:t>Veuillez trouver la déclaration</w:t>
        </w:r>
      </w:hyperlink>
      <w:hyperlink r:id="rId21">
        <w:r w:rsidRPr="00AC692F">
          <w:rPr>
            <w:b/>
            <w:color w:val="457786"/>
            <w:u w:val="single" w:color="457786"/>
            <w:lang w:val="fr-FR"/>
          </w:rPr>
          <w:t xml:space="preserve"> </w:t>
        </w:r>
      </w:hyperlink>
      <w:hyperlink r:id="rId22">
        <w:r w:rsidRPr="00AC692F">
          <w:rPr>
            <w:b/>
            <w:color w:val="457786"/>
            <w:u w:val="single" w:color="457786"/>
            <w:lang w:val="fr-FR"/>
          </w:rPr>
          <w:t>de soutien ici</w:t>
        </w:r>
      </w:hyperlink>
      <w:hyperlink r:id="rId23">
        <w:r w:rsidRPr="00AC692F">
          <w:rPr>
            <w:b/>
            <w:lang w:val="fr-FR"/>
          </w:rPr>
          <w:t xml:space="preserve"> </w:t>
        </w:r>
      </w:hyperlink>
    </w:p>
    <w:p w:rsidR="00E47637" w:rsidRPr="00AC692F" w:rsidRDefault="00AC692F">
      <w:pPr>
        <w:spacing w:after="274"/>
        <w:ind w:left="-5" w:right="0"/>
        <w:rPr>
          <w:lang w:val="fr-FR"/>
        </w:rPr>
      </w:pPr>
      <w:r w:rsidRPr="00AC692F">
        <w:rPr>
          <w:lang w:val="fr-FR"/>
        </w:rPr>
        <w:t xml:space="preserve">Pour obtenir des conseils à l'intention des collaborateurs, veuillez lire le </w:t>
      </w:r>
      <w:hyperlink r:id="rId24">
        <w:r w:rsidRPr="00AC692F">
          <w:rPr>
            <w:b/>
            <w:color w:val="457786"/>
            <w:u w:val="single" w:color="457786"/>
            <w:lang w:val="fr-FR"/>
          </w:rPr>
          <w:t>Guide destiné</w:t>
        </w:r>
      </w:hyperlink>
      <w:hyperlink r:id="rId25">
        <w:r w:rsidRPr="00AC692F">
          <w:rPr>
            <w:b/>
            <w:color w:val="457786"/>
            <w:lang w:val="fr-FR"/>
          </w:rPr>
          <w:t xml:space="preserve"> </w:t>
        </w:r>
      </w:hyperlink>
      <w:hyperlink r:id="rId26">
        <w:r w:rsidRPr="00AC692F">
          <w:rPr>
            <w:b/>
            <w:color w:val="457786"/>
            <w:u w:val="single" w:color="457786"/>
            <w:lang w:val="fr-FR"/>
          </w:rPr>
          <w:t>aux collaborateurs d'Oxford ici</w:t>
        </w:r>
      </w:hyperlink>
      <w:hyperlink r:id="rId27">
        <w:r w:rsidRPr="00AC692F">
          <w:rPr>
            <w:lang w:val="fr-FR"/>
          </w:rPr>
          <w:t xml:space="preserve"> </w:t>
        </w:r>
      </w:hyperlink>
      <w:r w:rsidRPr="00AC692F">
        <w:rPr>
          <w:lang w:val="fr-FR"/>
        </w:rPr>
        <w:t>ou c</w:t>
      </w:r>
      <w:bookmarkStart w:id="0" w:name="_GoBack"/>
      <w:bookmarkEnd w:id="0"/>
      <w:r w:rsidRPr="00AC692F">
        <w:rPr>
          <w:lang w:val="fr-FR"/>
        </w:rPr>
        <w:t xml:space="preserve">ontacter le responsable du projet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.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b/>
          <w:lang w:val="fr-FR"/>
        </w:rPr>
        <w:t xml:space="preserve"> </w:t>
      </w:r>
    </w:p>
    <w:p w:rsidR="00E47637" w:rsidRPr="00AC692F" w:rsidRDefault="00AC692F">
      <w:pPr>
        <w:pStyle w:val="Heading1"/>
        <w:spacing w:after="255"/>
        <w:ind w:left="-5"/>
        <w:rPr>
          <w:lang w:val="fr-FR"/>
        </w:rPr>
      </w:pPr>
      <w:r w:rsidRPr="00AC692F">
        <w:rPr>
          <w:lang w:val="fr-FR"/>
        </w:rPr>
        <w:t xml:space="preserve">Des questions </w:t>
      </w:r>
    </w:p>
    <w:p w:rsidR="00E47637" w:rsidRPr="00AC692F" w:rsidRDefault="00AC692F">
      <w:pPr>
        <w:spacing w:after="274"/>
        <w:ind w:left="-5" w:right="0"/>
        <w:rPr>
          <w:lang w:val="fr-FR"/>
        </w:rPr>
      </w:pPr>
      <w:r w:rsidRPr="00AC692F">
        <w:rPr>
          <w:lang w:val="fr-FR"/>
        </w:rPr>
        <w:t xml:space="preserve">Si vous avez des questions concernant la « Visiting </w:t>
      </w:r>
      <w:proofErr w:type="spellStart"/>
      <w:r w:rsidRPr="00AC692F">
        <w:rPr>
          <w:lang w:val="fr-FR"/>
        </w:rPr>
        <w:t>Fellowship</w:t>
      </w:r>
      <w:proofErr w:type="spellEnd"/>
      <w:r w:rsidRPr="00AC692F">
        <w:rPr>
          <w:lang w:val="fr-FR"/>
        </w:rPr>
        <w:t xml:space="preserve"> », veuillez envoyer un email au responsable du projet </w:t>
      </w:r>
      <w:proofErr w:type="spellStart"/>
      <w:r w:rsidRPr="00AC692F">
        <w:rPr>
          <w:lang w:val="fr-FR"/>
        </w:rPr>
        <w:t>CaribOx</w:t>
      </w:r>
      <w:proofErr w:type="spellEnd"/>
      <w:r w:rsidRPr="00AC692F">
        <w:rPr>
          <w:lang w:val="fr-FR"/>
        </w:rPr>
        <w:t xml:space="preserve"> : </w:t>
      </w:r>
      <w:r w:rsidRPr="00AC692F">
        <w:rPr>
          <w:b/>
          <w:color w:val="457786"/>
          <w:u w:val="single" w:color="457786"/>
          <w:lang w:val="fr-FR"/>
        </w:rPr>
        <w:t>caribox@torch.ox.ac.uk</w:t>
      </w:r>
      <w:r w:rsidRPr="00AC692F">
        <w:rPr>
          <w:b/>
          <w:lang w:val="fr-FR"/>
        </w:rPr>
        <w:t xml:space="preserve">. </w:t>
      </w:r>
      <w:r w:rsidRPr="00AC692F">
        <w:rPr>
          <w:lang w:val="fr-FR"/>
        </w:rPr>
        <w:t xml:space="preserve"> </w:t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rFonts w:ascii="Cambria" w:eastAsia="Cambria" w:hAnsi="Cambria" w:cs="Cambria"/>
          <w:lang w:val="fr-FR"/>
        </w:rPr>
        <w:tab/>
      </w:r>
    </w:p>
    <w:p w:rsidR="00E47637" w:rsidRPr="00AC692F" w:rsidRDefault="00AC692F">
      <w:pPr>
        <w:spacing w:after="0" w:line="259" w:lineRule="auto"/>
        <w:ind w:left="0" w:right="0" w:firstLine="0"/>
        <w:jc w:val="left"/>
        <w:rPr>
          <w:lang w:val="fr-FR"/>
        </w:rPr>
      </w:pPr>
      <w:r w:rsidRPr="00AC692F">
        <w:rPr>
          <w:rFonts w:ascii="Cambria" w:eastAsia="Cambria" w:hAnsi="Cambria" w:cs="Cambria"/>
          <w:sz w:val="20"/>
          <w:lang w:val="fr-FR"/>
        </w:rPr>
        <w:tab/>
      </w:r>
    </w:p>
    <w:p w:rsidR="00E47637" w:rsidRDefault="00AC692F">
      <w:pPr>
        <w:spacing w:after="0" w:line="259" w:lineRule="auto"/>
        <w:ind w:left="-29" w:right="-2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66816" cy="9144"/>
                <wp:effectExtent l="0" t="0" r="0" b="0"/>
                <wp:docPr id="3875" name="Group 3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9144"/>
                          <a:chOff x="0" y="0"/>
                          <a:chExt cx="5766816" cy="9144"/>
                        </a:xfrm>
                      </wpg:grpSpPr>
                      <wps:wsp>
                        <wps:cNvPr id="4678" name="Shape 4678"/>
                        <wps:cNvSpPr/>
                        <wps:spPr>
                          <a:xfrm>
                            <a:off x="0" y="0"/>
                            <a:ext cx="5766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9144">
                                <a:moveTo>
                                  <a:pt x="0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5" style="width:454.08pt;height:0.719971pt;mso-position-horizontal-relative:char;mso-position-vertical-relative:line" coordsize="57668,91">
                <v:shape id="Shape 4679" style="position:absolute;width:57668;height:91;left:0;top:0;" coordsize="5766816,9144" path="m0,0l5766816,0l57668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E47637">
      <w:headerReference w:type="even" r:id="rId28"/>
      <w:headerReference w:type="default" r:id="rId29"/>
      <w:headerReference w:type="first" r:id="rId30"/>
      <w:pgSz w:w="11904" w:h="16838"/>
      <w:pgMar w:top="1440" w:right="1436" w:bottom="1502" w:left="1440" w:header="6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692F">
      <w:pPr>
        <w:spacing w:after="0" w:line="240" w:lineRule="auto"/>
      </w:pPr>
      <w:r>
        <w:separator/>
      </w:r>
    </w:p>
  </w:endnote>
  <w:endnote w:type="continuationSeparator" w:id="0">
    <w:p w:rsidR="00000000" w:rsidRDefault="00AC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692F">
      <w:pPr>
        <w:spacing w:after="0" w:line="240" w:lineRule="auto"/>
      </w:pPr>
      <w:r>
        <w:separator/>
      </w:r>
    </w:p>
  </w:footnote>
  <w:footnote w:type="continuationSeparator" w:id="0">
    <w:p w:rsidR="00000000" w:rsidRDefault="00AC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637" w:rsidRDefault="00AC692F">
    <w:pPr>
      <w:spacing w:after="0" w:line="259" w:lineRule="auto"/>
      <w:ind w:left="0" w:right="-53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5530850</wp:posOffset>
          </wp:positionH>
          <wp:positionV relativeFrom="page">
            <wp:posOffset>387350</wp:posOffset>
          </wp:positionV>
          <wp:extent cx="1452880" cy="51879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637" w:rsidRDefault="00AC692F">
    <w:pPr>
      <w:spacing w:after="0" w:line="259" w:lineRule="auto"/>
      <w:ind w:left="0" w:right="-53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5530850</wp:posOffset>
          </wp:positionH>
          <wp:positionV relativeFrom="page">
            <wp:posOffset>387350</wp:posOffset>
          </wp:positionV>
          <wp:extent cx="1452880" cy="51879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637" w:rsidRDefault="00AC692F">
    <w:pPr>
      <w:spacing w:after="0" w:line="259" w:lineRule="auto"/>
      <w:ind w:left="0" w:right="-53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5530850</wp:posOffset>
          </wp:positionH>
          <wp:positionV relativeFrom="page">
            <wp:posOffset>387350</wp:posOffset>
          </wp:positionV>
          <wp:extent cx="1452880" cy="5187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CC1"/>
    <w:multiLevelType w:val="hybridMultilevel"/>
    <w:tmpl w:val="FDA09A52"/>
    <w:lvl w:ilvl="0" w:tplc="CC22EADA">
      <w:start w:val="1"/>
      <w:numFmt w:val="bullet"/>
      <w:lvlText w:val="•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03B30">
      <w:start w:val="1"/>
      <w:numFmt w:val="bullet"/>
      <w:lvlText w:val="o"/>
      <w:lvlJc w:val="left"/>
      <w:pPr>
        <w:ind w:left="1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6B92C">
      <w:start w:val="1"/>
      <w:numFmt w:val="bullet"/>
      <w:lvlText w:val="▪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6D87E">
      <w:start w:val="1"/>
      <w:numFmt w:val="bullet"/>
      <w:lvlText w:val="•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06C28">
      <w:start w:val="1"/>
      <w:numFmt w:val="bullet"/>
      <w:lvlText w:val="o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22AD4">
      <w:start w:val="1"/>
      <w:numFmt w:val="bullet"/>
      <w:lvlText w:val="▪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2FD5C">
      <w:start w:val="1"/>
      <w:numFmt w:val="bullet"/>
      <w:lvlText w:val="•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E2B4A">
      <w:start w:val="1"/>
      <w:numFmt w:val="bullet"/>
      <w:lvlText w:val="o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6FCA4">
      <w:start w:val="1"/>
      <w:numFmt w:val="bullet"/>
      <w:lvlText w:val="▪"/>
      <w:lvlJc w:val="left"/>
      <w:pPr>
        <w:ind w:left="6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6315F"/>
    <w:multiLevelType w:val="hybridMultilevel"/>
    <w:tmpl w:val="92FEBDEC"/>
    <w:lvl w:ilvl="0" w:tplc="7F067FEA">
      <w:start w:val="1"/>
      <w:numFmt w:val="bullet"/>
      <w:lvlText w:val="-"/>
      <w:lvlJc w:val="left"/>
      <w:pPr>
        <w:ind w:left="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801B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C82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291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E7C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449D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AAD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075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4F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8008CB"/>
    <w:multiLevelType w:val="hybridMultilevel"/>
    <w:tmpl w:val="0800612C"/>
    <w:lvl w:ilvl="0" w:tplc="59D496D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CCD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2FE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471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287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6A5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03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AA1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29C3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5F2995"/>
    <w:multiLevelType w:val="hybridMultilevel"/>
    <w:tmpl w:val="020CEDEA"/>
    <w:lvl w:ilvl="0" w:tplc="D8DC16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C1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EEA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0DB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267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053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71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8BE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802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37"/>
    <w:rsid w:val="00AC692F"/>
    <w:rsid w:val="00E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962A"/>
  <w15:docId w15:val="{F7D58314-8B4D-4CF4-B98C-F8D8BC85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ch.web.ox.ac.uk/sites/default/files/torch/documents/media/statement_of_support_form_caribox_oxford_collaborator.docx" TargetMode="External"/><Relationship Id="rId13" Type="http://schemas.openxmlformats.org/officeDocument/2006/relationships/hyperlink" Target="https://torch.web.ox.ac.uk/sites/default/files/torch/documents/media/statement_of_support_form_caribox_oxford_collaborator.docx" TargetMode="External"/><Relationship Id="rId18" Type="http://schemas.openxmlformats.org/officeDocument/2006/relationships/hyperlink" Target="https://torch.web.ox.ac.uk/sites/default/files/torch/documents/media/application_form_caribox_visiting_fellowships.docx" TargetMode="External"/><Relationship Id="rId26" Type="http://schemas.openxmlformats.org/officeDocument/2006/relationships/hyperlink" Target="https://torch.web.ox.ac.uk/sites/default/files/torch/documents/media/guidance_caribox_oxford_collaborator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rch.web.ox.ac.uk/sites/default/files/torch/documents/media/statement_of_support_form_caribox_oxford_collaborator.docx" TargetMode="External"/><Relationship Id="rId7" Type="http://schemas.openxmlformats.org/officeDocument/2006/relationships/hyperlink" Target="https://torch.web.ox.ac.uk/sites/default/files/torch/documents/media/statement_of_support_form_caribox_oxford_collaborator.docx" TargetMode="External"/><Relationship Id="rId12" Type="http://schemas.openxmlformats.org/officeDocument/2006/relationships/hyperlink" Target="https://torch.web.ox.ac.uk/sites/default/files/torch/documents/media/statement_of_support_form_caribox_oxford_collaborator.docx" TargetMode="External"/><Relationship Id="rId17" Type="http://schemas.openxmlformats.org/officeDocument/2006/relationships/hyperlink" Target="https://torch.web.ox.ac.uk/sites/default/files/torch/documents/media/application_form_caribox_visiting_fellowships.docx" TargetMode="External"/><Relationship Id="rId25" Type="http://schemas.openxmlformats.org/officeDocument/2006/relationships/hyperlink" Target="https://torch.web.ox.ac.uk/sites/default/files/torch/documents/media/guidance_caribox_oxford_collaborator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rch.web.ox.ac.uk/sites/default/files/torch/documents/media/application_form_caribox_visiting_fellowships.docx" TargetMode="External"/><Relationship Id="rId20" Type="http://schemas.openxmlformats.org/officeDocument/2006/relationships/hyperlink" Target="https://torch.web.ox.ac.uk/sites/default/files/torch/documents/media/statement_of_support_form_caribox_oxford_collaborator.docx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ch.web.ox.ac.uk/sites/default/files/torch/documents/media/statement_of_support_form_caribox_oxford_collaborator.docx" TargetMode="External"/><Relationship Id="rId24" Type="http://schemas.openxmlformats.org/officeDocument/2006/relationships/hyperlink" Target="https://torch.web.ox.ac.uk/sites/default/files/torch/documents/media/guidance_caribox_oxford_collaborator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orch.web.ox.ac.uk/sites/default/files/torch/documents/media/application_form_caribox_visiting_fellowships.docx" TargetMode="External"/><Relationship Id="rId23" Type="http://schemas.openxmlformats.org/officeDocument/2006/relationships/hyperlink" Target="https://torch.web.ox.ac.uk/sites/default/files/torch/documents/media/statement_of_support_form_caribox_oxford_collaborator.docx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orch.web.ox.ac.uk/sites/default/files/torch/documents/media/statement_of_support_form_caribox_oxford_collaborator.docx" TargetMode="External"/><Relationship Id="rId19" Type="http://schemas.openxmlformats.org/officeDocument/2006/relationships/hyperlink" Target="https://torch.web.ox.ac.uk/sites/default/files/torch/documents/media/application_form_caribox_visiting_fellowships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ch.web.ox.ac.uk/sites/default/files/torch/documents/media/statement_of_support_form_caribox_oxford_collaborator.docx" TargetMode="External"/><Relationship Id="rId14" Type="http://schemas.openxmlformats.org/officeDocument/2006/relationships/hyperlink" Target="https://torch.web.ox.ac.uk/sites/default/files/torch/documents/media/application_form_caribox_visiting_fellowships.docx" TargetMode="External"/><Relationship Id="rId22" Type="http://schemas.openxmlformats.org/officeDocument/2006/relationships/hyperlink" Target="https://torch.web.ox.ac.uk/sites/default/files/torch/documents/media/statement_of_support_form_caribox_oxford_collaborator.docx" TargetMode="External"/><Relationship Id="rId27" Type="http://schemas.openxmlformats.org/officeDocument/2006/relationships/hyperlink" Target="https://torch.web.ox.ac.uk/sites/default/files/torch/documents/media/guidance_caribox_oxford_collaborator.docx" TargetMode="Externa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1430</Words>
  <Characters>8152</Characters>
  <Application>Microsoft Office Word</Application>
  <DocSecurity>0</DocSecurity>
  <Lines>67</Lines>
  <Paragraphs>19</Paragraphs>
  <ScaleCrop>false</ScaleCrop>
  <Company>University of Oxford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Cheruvathoor</dc:creator>
  <cp:keywords/>
  <cp:lastModifiedBy>Arunima Cheruvathoor</cp:lastModifiedBy>
  <cp:revision>2</cp:revision>
  <dcterms:created xsi:type="dcterms:W3CDTF">2025-04-15T16:16:00Z</dcterms:created>
  <dcterms:modified xsi:type="dcterms:W3CDTF">2025-04-15T16:16:00Z</dcterms:modified>
</cp:coreProperties>
</file>